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0B4495">
        <w:rPr>
          <w:rFonts w:ascii="Arial" w:eastAsia="ヒラギノ角ゴ Pro W3" w:hAnsi="Arial" w:cs="Arial"/>
          <w:sz w:val="22"/>
          <w:lang w:val="en-US"/>
        </w:rPr>
        <w:t>Odbor</w:t>
      </w:r>
      <w:proofErr w:type="spellEnd"/>
      <w:r w:rsidR="000B4495">
        <w:rPr>
          <w:rFonts w:ascii="Arial" w:eastAsia="ヒラギノ角ゴ Pro W3" w:hAnsi="Arial" w:cs="Arial"/>
          <w:sz w:val="22"/>
          <w:lang w:val="en-US"/>
        </w:rPr>
        <w:t xml:space="preserve"> povjerenika</w:t>
      </w:r>
      <w:bookmarkStart w:id="0" w:name="_GoBack"/>
      <w:bookmarkEnd w:id="0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083668">
        <w:rPr>
          <w:rFonts w:ascii="Arial" w:eastAsia="ヒラギノ角ゴ Pro W3" w:hAnsi="Arial" w:cs="Arial"/>
          <w:sz w:val="22"/>
          <w:lang w:val="en-US"/>
        </w:rPr>
        <w:t>o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>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Tivat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proofErr w:type="gram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proofErr w:type="gram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730DF7" w:rsidRPr="00730DF7" w:rsidRDefault="00147CDD" w:rsidP="00730DF7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 xml:space="preserve">o </w:t>
      </w:r>
      <w:r w:rsidR="00730DF7" w:rsidRPr="00730DF7">
        <w:rPr>
          <w:rFonts w:ascii="Arial" w:eastAsia="Times New Roman" w:hAnsi="Arial" w:cs="Arial"/>
          <w:b/>
          <w:sz w:val="22"/>
          <w:lang w:val="sl-SI"/>
        </w:rPr>
        <w:t>izgradnji lokalnog objekta od opšteg interesa</w:t>
      </w:r>
    </w:p>
    <w:p w:rsidR="005708A0" w:rsidRPr="003E200B" w:rsidRDefault="005708A0" w:rsidP="005708A0">
      <w:pPr>
        <w:pStyle w:val="ListParagraph"/>
        <w:widowControl w:val="0"/>
        <w:numPr>
          <w:ilvl w:val="0"/>
          <w:numId w:val="24"/>
        </w:numPr>
        <w:suppressAutoHyphens/>
        <w:jc w:val="center"/>
        <w:rPr>
          <w:rFonts w:ascii="Arial" w:hAnsi="Arial" w:cs="Arial"/>
          <w:bCs/>
          <w:sz w:val="22"/>
        </w:rPr>
      </w:pPr>
      <w:proofErr w:type="spellStart"/>
      <w:r>
        <w:rPr>
          <w:rFonts w:ascii="Arial" w:hAnsi="Arial" w:cs="Arial"/>
          <w:b/>
          <w:sz w:val="22"/>
        </w:rPr>
        <w:t>Izgradnja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t</w:t>
      </w:r>
      <w:r w:rsidRPr="003E200B">
        <w:rPr>
          <w:rFonts w:ascii="Arial" w:hAnsi="Arial" w:cs="Arial"/>
          <w:b/>
          <w:sz w:val="22"/>
        </w:rPr>
        <w:t>rafostanice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3E200B">
        <w:rPr>
          <w:rFonts w:ascii="Arial" w:hAnsi="Arial" w:cs="Arial"/>
          <w:b/>
          <w:sz w:val="22"/>
        </w:rPr>
        <w:t>NDTS 10/0</w:t>
      </w:r>
      <w:proofErr w:type="gramStart"/>
      <w:r w:rsidRPr="003E200B">
        <w:rPr>
          <w:rFonts w:ascii="Arial" w:hAnsi="Arial" w:cs="Arial"/>
          <w:b/>
          <w:sz w:val="22"/>
        </w:rPr>
        <w:t>,4</w:t>
      </w:r>
      <w:proofErr w:type="gramEnd"/>
      <w:r w:rsidRPr="003E200B">
        <w:rPr>
          <w:rFonts w:ascii="Arial" w:hAnsi="Arial" w:cs="Arial"/>
          <w:b/>
          <w:sz w:val="22"/>
        </w:rPr>
        <w:t xml:space="preserve"> kV 1x630 kVA</w:t>
      </w:r>
      <w:r w:rsidRPr="003E200B">
        <w:rPr>
          <w:rFonts w:ascii="Arial" w:hAnsi="Arial" w:cs="Arial"/>
          <w:sz w:val="22"/>
        </w:rPr>
        <w:t xml:space="preserve">, u </w:t>
      </w:r>
      <w:proofErr w:type="spellStart"/>
      <w:r w:rsidRPr="003E200B">
        <w:rPr>
          <w:rFonts w:ascii="Arial" w:hAnsi="Arial" w:cs="Arial"/>
          <w:sz w:val="22"/>
        </w:rPr>
        <w:t>okviru</w:t>
      </w:r>
      <w:proofErr w:type="spellEnd"/>
      <w:r w:rsidRPr="003E200B">
        <w:rPr>
          <w:rFonts w:ascii="Arial" w:hAnsi="Arial" w:cs="Arial"/>
          <w:sz w:val="22"/>
        </w:rPr>
        <w:t xml:space="preserve"> </w:t>
      </w:r>
      <w:proofErr w:type="spellStart"/>
      <w:r w:rsidRPr="003E200B">
        <w:rPr>
          <w:rFonts w:ascii="Arial" w:hAnsi="Arial" w:cs="Arial"/>
          <w:sz w:val="22"/>
        </w:rPr>
        <w:t>urbanističke</w:t>
      </w:r>
      <w:proofErr w:type="spellEnd"/>
      <w:r w:rsidRPr="003E200B">
        <w:rPr>
          <w:rFonts w:ascii="Arial" w:hAnsi="Arial" w:cs="Arial"/>
          <w:sz w:val="22"/>
        </w:rPr>
        <w:t xml:space="preserve"> </w:t>
      </w:r>
      <w:proofErr w:type="spellStart"/>
      <w:r w:rsidRPr="003E200B">
        <w:rPr>
          <w:rFonts w:ascii="Arial" w:hAnsi="Arial" w:cs="Arial"/>
          <w:sz w:val="22"/>
        </w:rPr>
        <w:t>parcele</w:t>
      </w:r>
      <w:proofErr w:type="spellEnd"/>
      <w:r w:rsidRPr="003E200B">
        <w:rPr>
          <w:rFonts w:ascii="Arial" w:hAnsi="Arial" w:cs="Arial"/>
          <w:sz w:val="22"/>
        </w:rPr>
        <w:t xml:space="preserve"> </w:t>
      </w:r>
      <w:r w:rsidRPr="003E200B">
        <w:rPr>
          <w:rFonts w:ascii="Arial" w:hAnsi="Arial" w:cs="Arial"/>
          <w:b/>
          <w:sz w:val="22"/>
        </w:rPr>
        <w:t>UP 22</w:t>
      </w:r>
      <w:r w:rsidRPr="003E200B">
        <w:rPr>
          <w:rFonts w:ascii="Arial" w:hAnsi="Arial" w:cs="Arial"/>
          <w:bCs/>
          <w:spacing w:val="-9"/>
          <w:sz w:val="22"/>
          <w:lang w:val="sl-SI"/>
        </w:rPr>
        <w:t xml:space="preserve">, formirane od dijela kat.par.br. </w:t>
      </w:r>
      <w:r w:rsidRPr="003E200B">
        <w:rPr>
          <w:rFonts w:ascii="Arial" w:hAnsi="Arial" w:cs="Arial"/>
          <w:b/>
          <w:bCs/>
          <w:spacing w:val="-9"/>
          <w:sz w:val="22"/>
          <w:lang w:val="sl-SI"/>
        </w:rPr>
        <w:t>171</w:t>
      </w:r>
      <w:r w:rsidRPr="003E200B">
        <w:rPr>
          <w:rFonts w:ascii="Arial" w:hAnsi="Arial" w:cs="Arial"/>
          <w:bCs/>
          <w:spacing w:val="-9"/>
          <w:sz w:val="22"/>
          <w:lang w:val="sl-SI"/>
        </w:rPr>
        <w:t xml:space="preserve"> i</w:t>
      </w:r>
      <w:r w:rsidRPr="003E200B">
        <w:rPr>
          <w:rFonts w:ascii="Arial" w:hAnsi="Arial" w:cs="Arial"/>
          <w:b/>
          <w:bCs/>
          <w:spacing w:val="-9"/>
          <w:sz w:val="22"/>
          <w:lang w:val="sl-SI"/>
        </w:rPr>
        <w:t xml:space="preserve"> </w:t>
      </w:r>
      <w:r w:rsidRPr="003E200B">
        <w:rPr>
          <w:rFonts w:ascii="Arial" w:hAnsi="Arial" w:cs="Arial"/>
          <w:bCs/>
          <w:spacing w:val="-9"/>
          <w:sz w:val="22"/>
          <w:lang w:val="sl-SI"/>
        </w:rPr>
        <w:t xml:space="preserve">dijela kat.par.br. </w:t>
      </w:r>
      <w:r w:rsidRPr="003E200B">
        <w:rPr>
          <w:rFonts w:ascii="Arial" w:hAnsi="Arial" w:cs="Arial"/>
          <w:b/>
          <w:bCs/>
          <w:spacing w:val="-9"/>
          <w:sz w:val="22"/>
          <w:lang w:val="sl-SI"/>
        </w:rPr>
        <w:t>182 KO Tivat</w:t>
      </w:r>
      <w:r w:rsidRPr="003E200B">
        <w:rPr>
          <w:rFonts w:ascii="Arial" w:hAnsi="Arial" w:cs="Arial"/>
          <w:bCs/>
          <w:spacing w:val="-9"/>
          <w:sz w:val="22"/>
          <w:lang w:val="sl-SI"/>
        </w:rPr>
        <w:t xml:space="preserve">, </w:t>
      </w:r>
      <w:r>
        <w:rPr>
          <w:rFonts w:ascii="Arial" w:hAnsi="Arial" w:cs="Arial"/>
          <w:sz w:val="22"/>
          <w:lang w:val="sl-SI" w:eastAsia="hr-HR"/>
        </w:rPr>
        <w:t>i priključnih</w:t>
      </w:r>
      <w:r w:rsidRPr="003E200B">
        <w:rPr>
          <w:rFonts w:ascii="Arial" w:hAnsi="Arial" w:cs="Arial"/>
          <w:sz w:val="22"/>
          <w:lang w:val="sl-SI" w:eastAsia="hr-HR"/>
        </w:rPr>
        <w:t xml:space="preserve"> </w:t>
      </w:r>
      <w:r w:rsidRPr="003E200B">
        <w:rPr>
          <w:rFonts w:ascii="Arial" w:hAnsi="Arial" w:cs="Arial"/>
          <w:b/>
          <w:sz w:val="22"/>
          <w:lang w:val="sl-SI" w:eastAsia="hr-HR"/>
        </w:rPr>
        <w:t>10kV kablovskih vodova</w:t>
      </w:r>
      <w:r>
        <w:rPr>
          <w:rFonts w:ascii="Arial" w:hAnsi="Arial" w:cs="Arial"/>
          <w:b/>
          <w:sz w:val="22"/>
          <w:lang w:val="sl-SI" w:eastAsia="hr-HR"/>
        </w:rPr>
        <w:t>,</w:t>
      </w:r>
      <w:r w:rsidRPr="003E200B">
        <w:rPr>
          <w:rFonts w:ascii="Arial" w:hAnsi="Arial" w:cs="Arial"/>
          <w:sz w:val="22"/>
          <w:lang w:val="sl-SI" w:eastAsia="hr-HR"/>
        </w:rPr>
        <w:t xml:space="preserve"> </w:t>
      </w:r>
      <w:r>
        <w:rPr>
          <w:rFonts w:ascii="Arial" w:hAnsi="Arial" w:cs="Arial"/>
          <w:sz w:val="22"/>
          <w:szCs w:val="22"/>
          <w:lang w:val="sr-Latn-CS" w:eastAsia="hr-HR"/>
        </w:rPr>
        <w:t xml:space="preserve">čija trasa se polaže </w:t>
      </w:r>
      <w:r w:rsidRPr="005B4C02">
        <w:rPr>
          <w:rFonts w:ascii="Arial" w:hAnsi="Arial" w:cs="Arial"/>
          <w:sz w:val="22"/>
          <w:szCs w:val="22"/>
          <w:lang w:val="sr-Latn-CS" w:eastAsia="hr-HR"/>
        </w:rPr>
        <w:t xml:space="preserve">na dijelu kat.par.br. </w:t>
      </w:r>
      <w:r w:rsidRPr="005B4C02">
        <w:rPr>
          <w:rFonts w:ascii="Arial" w:hAnsi="Arial" w:cs="Arial"/>
          <w:b/>
          <w:sz w:val="22"/>
          <w:szCs w:val="22"/>
          <w:lang w:val="sr-Latn-CS" w:eastAsia="hr-HR"/>
        </w:rPr>
        <w:t>171, 183</w:t>
      </w:r>
      <w:r>
        <w:rPr>
          <w:rFonts w:ascii="Arial" w:hAnsi="Arial" w:cs="Arial"/>
          <w:b/>
          <w:sz w:val="22"/>
          <w:szCs w:val="22"/>
          <w:lang w:val="sr-Latn-CS" w:eastAsia="hr-HR"/>
        </w:rPr>
        <w:t>/1</w:t>
      </w:r>
      <w:r w:rsidRPr="005B4C02">
        <w:rPr>
          <w:rFonts w:ascii="Arial" w:hAnsi="Arial" w:cs="Arial"/>
          <w:b/>
          <w:sz w:val="22"/>
          <w:szCs w:val="22"/>
          <w:lang w:val="sr-Latn-CS" w:eastAsia="hr-HR"/>
        </w:rPr>
        <w:t xml:space="preserve">, 184/2, 109 </w:t>
      </w:r>
      <w:r w:rsidRPr="005B4C02">
        <w:rPr>
          <w:rFonts w:ascii="Arial" w:hAnsi="Arial" w:cs="Arial"/>
          <w:sz w:val="22"/>
          <w:szCs w:val="22"/>
          <w:lang w:val="sr-Latn-CS" w:eastAsia="hr-HR"/>
        </w:rPr>
        <w:t xml:space="preserve">sve u </w:t>
      </w:r>
      <w:r w:rsidRPr="005B4C02">
        <w:rPr>
          <w:rFonts w:ascii="Arial" w:hAnsi="Arial" w:cs="Arial"/>
          <w:b/>
          <w:sz w:val="22"/>
          <w:szCs w:val="22"/>
          <w:lang w:val="sr-Latn-CS" w:eastAsia="hr-HR"/>
        </w:rPr>
        <w:t>KO Tivat</w:t>
      </w:r>
      <w:r w:rsidRPr="005B4C02">
        <w:rPr>
          <w:rFonts w:ascii="Arial" w:hAnsi="Arial" w:cs="Arial"/>
          <w:sz w:val="22"/>
          <w:szCs w:val="22"/>
          <w:lang w:val="sr-Latn-CS" w:eastAsia="hr-HR"/>
        </w:rPr>
        <w:t xml:space="preserve">, i na dijelu kat.par.br. </w:t>
      </w:r>
      <w:r w:rsidRPr="005B4C02">
        <w:rPr>
          <w:rFonts w:ascii="Arial" w:hAnsi="Arial" w:cs="Arial"/>
          <w:b/>
          <w:sz w:val="22"/>
          <w:szCs w:val="22"/>
          <w:lang w:val="sr-Latn-CS" w:eastAsia="hr-HR"/>
        </w:rPr>
        <w:t>737, 728/1, 606/1 i 606/2</w:t>
      </w:r>
      <w:r w:rsidRPr="005B4C02">
        <w:rPr>
          <w:rFonts w:ascii="Arial" w:hAnsi="Arial" w:cs="Arial"/>
          <w:sz w:val="22"/>
          <w:szCs w:val="22"/>
          <w:lang w:val="sr-Latn-CS" w:eastAsia="hr-HR"/>
        </w:rPr>
        <w:t xml:space="preserve"> sve </w:t>
      </w:r>
      <w:r w:rsidRPr="005B4C02">
        <w:rPr>
          <w:rFonts w:ascii="Arial" w:hAnsi="Arial" w:cs="Arial"/>
          <w:b/>
          <w:sz w:val="22"/>
          <w:szCs w:val="22"/>
          <w:lang w:val="sr-Latn-CS" w:eastAsia="hr-HR"/>
        </w:rPr>
        <w:t>KO Donja Lastva</w:t>
      </w:r>
      <w:r w:rsidRPr="003E200B">
        <w:rPr>
          <w:rFonts w:ascii="Arial" w:hAnsi="Arial" w:cs="Arial"/>
          <w:bCs/>
          <w:sz w:val="22"/>
          <w:lang w:val="fr-FR"/>
        </w:rPr>
        <w:t xml:space="preserve">, u </w:t>
      </w:r>
      <w:proofErr w:type="spellStart"/>
      <w:r w:rsidRPr="003E200B">
        <w:rPr>
          <w:rFonts w:ascii="Arial" w:hAnsi="Arial" w:cs="Arial"/>
          <w:bCs/>
          <w:sz w:val="22"/>
          <w:lang w:val="fr-FR"/>
        </w:rPr>
        <w:t>zahvatu</w:t>
      </w:r>
      <w:proofErr w:type="spellEnd"/>
      <w:r w:rsidRPr="003E200B">
        <w:rPr>
          <w:rFonts w:ascii="Arial" w:hAnsi="Arial" w:cs="Arial"/>
          <w:bCs/>
          <w:sz w:val="22"/>
          <w:lang w:val="fr-FR"/>
        </w:rPr>
        <w:t xml:space="preserve"> </w:t>
      </w:r>
      <w:proofErr w:type="spellStart"/>
      <w:r w:rsidRPr="003E200B">
        <w:rPr>
          <w:rFonts w:ascii="Arial" w:hAnsi="Arial" w:cs="Arial"/>
          <w:bCs/>
          <w:sz w:val="22"/>
          <w:lang w:val="fr-FR"/>
        </w:rPr>
        <w:t>Državne</w:t>
      </w:r>
      <w:proofErr w:type="spellEnd"/>
      <w:r w:rsidRPr="003E200B">
        <w:rPr>
          <w:rFonts w:ascii="Arial" w:hAnsi="Arial" w:cs="Arial"/>
          <w:bCs/>
          <w:sz w:val="22"/>
          <w:lang w:val="fr-FR"/>
        </w:rPr>
        <w:t xml:space="preserve"> </w:t>
      </w:r>
      <w:proofErr w:type="spellStart"/>
      <w:r w:rsidRPr="003E200B">
        <w:rPr>
          <w:rFonts w:ascii="Arial" w:hAnsi="Arial" w:cs="Arial"/>
          <w:bCs/>
          <w:sz w:val="22"/>
          <w:lang w:val="fr-FR"/>
        </w:rPr>
        <w:t>studije</w:t>
      </w:r>
      <w:proofErr w:type="spellEnd"/>
      <w:r w:rsidRPr="003E200B">
        <w:rPr>
          <w:rFonts w:ascii="Arial" w:hAnsi="Arial" w:cs="Arial"/>
          <w:bCs/>
          <w:sz w:val="22"/>
          <w:lang w:val="fr-FR"/>
        </w:rPr>
        <w:t xml:space="preserve"> </w:t>
      </w:r>
      <w:proofErr w:type="spellStart"/>
      <w:r w:rsidRPr="003E200B">
        <w:rPr>
          <w:rFonts w:ascii="Arial" w:hAnsi="Arial" w:cs="Arial"/>
          <w:bCs/>
          <w:sz w:val="22"/>
          <w:lang w:val="fr-FR"/>
        </w:rPr>
        <w:t>lokacije</w:t>
      </w:r>
      <w:proofErr w:type="spellEnd"/>
      <w:r w:rsidRPr="003E200B">
        <w:rPr>
          <w:rFonts w:ascii="Arial" w:hAnsi="Arial" w:cs="Arial"/>
          <w:bCs/>
          <w:spacing w:val="-12"/>
          <w:sz w:val="22"/>
          <w:lang w:val="fr-FR"/>
        </w:rPr>
        <w:t xml:space="preserve"> </w:t>
      </w:r>
      <w:r w:rsidRPr="003E200B">
        <w:rPr>
          <w:rFonts w:ascii="Arial" w:hAnsi="Arial" w:cs="Arial"/>
          <w:b/>
          <w:sz w:val="22"/>
          <w:lang w:val="sl-SI" w:eastAsia="hr-HR"/>
        </w:rPr>
        <w:t>"Dio Sektora 22</w:t>
      </w:r>
      <w:r w:rsidRPr="003E200B">
        <w:rPr>
          <w:rFonts w:ascii="Arial" w:hAnsi="Arial" w:cs="Arial"/>
          <w:sz w:val="22"/>
          <w:lang w:val="sl-SI" w:eastAsia="hr-HR"/>
        </w:rPr>
        <w:t>" (»Sl.list CG« br. 30/17)</w:t>
      </w:r>
    </w:p>
    <w:p w:rsidR="00730DF7" w:rsidRPr="00730DF7" w:rsidRDefault="00730DF7" w:rsidP="00730DF7">
      <w:pPr>
        <w:widowControl w:val="0"/>
        <w:suppressAutoHyphens/>
        <w:spacing w:before="0" w:after="0" w:line="240" w:lineRule="auto"/>
        <w:jc w:val="center"/>
        <w:rPr>
          <w:rFonts w:ascii="Arial" w:eastAsia="Calibri" w:hAnsi="Arial" w:cs="Arial"/>
          <w:bCs/>
          <w:sz w:val="22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CB2447" w:rsidRPr="00CB2447" w:rsidRDefault="00147CDD" w:rsidP="00CB2447">
      <w:pPr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730DF7" w:rsidRPr="00730DF7">
        <w:rPr>
          <w:rFonts w:ascii="Arial" w:eastAsia="Times New Roman" w:hAnsi="Arial" w:cs="Arial"/>
          <w:sz w:val="22"/>
          <w:lang w:val="sl-SI"/>
        </w:rPr>
        <w:t xml:space="preserve">trafostanice </w:t>
      </w:r>
      <w:r w:rsidR="005708A0" w:rsidRPr="005708A0">
        <w:rPr>
          <w:rFonts w:ascii="Arial" w:eastAsia="Times New Roman" w:hAnsi="Arial" w:cs="Arial"/>
          <w:sz w:val="22"/>
          <w:lang w:val="sl-SI"/>
        </w:rPr>
        <w:t>NDTS 10/0,4 kV 1x630 kVA, u okviru urbanističke parcele UP 22, formirane od dijela kat.par.br. 171 i dijela kat.par.br. 182 KO Tivat, i priključnih 10kV kablovskih vodova, čija trasa se polaže na dijelu kat.par.br. 171, 183/1, 184/2, 109 sve u KO Tivat, i na dijelu kat.par.br. 737, 728/1, 606/1 i 606/2 sve KO Donja Lastva, u zahvatu Državne studije lokacije "Dio Sektora 22" (»Sl.list CG« br. 30/17)</w:t>
      </w:r>
      <w:r w:rsidR="00CB2447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CB2447" w:rsidRDefault="00CB2447" w:rsidP="00CB244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Predmet ove Odluke je</w:t>
      </w:r>
      <w:r w:rsidRPr="002F681B">
        <w:rPr>
          <w:rFonts w:ascii="Arial" w:hAnsi="Arial" w:cs="Arial"/>
          <w:bCs/>
          <w:sz w:val="22"/>
        </w:rPr>
        <w:t xml:space="preserve"> </w:t>
      </w:r>
      <w:r w:rsidR="00730DF7" w:rsidRPr="00F66796">
        <w:rPr>
          <w:rFonts w:ascii="Arial" w:hAnsi="Arial" w:cs="Arial"/>
          <w:bCs/>
          <w:sz w:val="22"/>
        </w:rPr>
        <w:t>određivanje lokacije za</w:t>
      </w:r>
      <w:r w:rsidR="00730DF7">
        <w:rPr>
          <w:rFonts w:ascii="Arial" w:hAnsi="Arial" w:cs="Arial"/>
          <w:bCs/>
          <w:sz w:val="22"/>
        </w:rPr>
        <w:t xml:space="preserve"> </w:t>
      </w:r>
      <w:r w:rsidR="004931E0">
        <w:rPr>
          <w:rFonts w:ascii="Arial" w:hAnsi="Arial" w:cs="Arial"/>
          <w:bCs/>
          <w:sz w:val="22"/>
        </w:rPr>
        <w:t xml:space="preserve">polaganje </w:t>
      </w:r>
      <w:r w:rsidR="004931E0" w:rsidRPr="00730DF7">
        <w:rPr>
          <w:rFonts w:ascii="Arial" w:hAnsi="Arial" w:cs="Arial"/>
          <w:bCs/>
          <w:sz w:val="22"/>
        </w:rPr>
        <w:t xml:space="preserve">trase </w:t>
      </w:r>
      <w:r w:rsidR="004931E0">
        <w:rPr>
          <w:rFonts w:ascii="Arial" w:hAnsi="Arial" w:cs="Arial"/>
          <w:bCs/>
          <w:sz w:val="22"/>
        </w:rPr>
        <w:t xml:space="preserve">10kV </w:t>
      </w:r>
      <w:r w:rsidR="004931E0" w:rsidRPr="00730DF7">
        <w:rPr>
          <w:rFonts w:ascii="Arial" w:hAnsi="Arial" w:cs="Arial"/>
          <w:bCs/>
          <w:sz w:val="22"/>
        </w:rPr>
        <w:t>kablovskih- podzemnih vodova</w:t>
      </w:r>
      <w:r w:rsidR="004931E0">
        <w:rPr>
          <w:rFonts w:ascii="Arial" w:hAnsi="Arial" w:cs="Arial"/>
          <w:bCs/>
          <w:sz w:val="22"/>
        </w:rPr>
        <w:t>,</w:t>
      </w:r>
      <w:r w:rsidR="004931E0" w:rsidRPr="00730DF7">
        <w:rPr>
          <w:rFonts w:ascii="Arial" w:hAnsi="Arial" w:cs="Arial"/>
          <w:bCs/>
          <w:sz w:val="22"/>
        </w:rPr>
        <w:t xml:space="preserve">  </w:t>
      </w:r>
      <w:r w:rsidR="004931E0">
        <w:rPr>
          <w:rFonts w:ascii="Arial" w:hAnsi="Arial" w:cs="Arial"/>
          <w:bCs/>
          <w:sz w:val="22"/>
        </w:rPr>
        <w:t>s</w:t>
      </w:r>
      <w:r w:rsidR="004931E0" w:rsidRPr="00730DF7">
        <w:rPr>
          <w:rFonts w:ascii="Arial" w:hAnsi="Arial" w:cs="Arial"/>
          <w:bCs/>
          <w:sz w:val="22"/>
        </w:rPr>
        <w:t xml:space="preserve">a </w:t>
      </w:r>
      <w:r w:rsidR="004931E0">
        <w:rPr>
          <w:rFonts w:ascii="Arial" w:hAnsi="Arial" w:cs="Arial"/>
          <w:bCs/>
          <w:sz w:val="22"/>
        </w:rPr>
        <w:t xml:space="preserve">priključkom na </w:t>
      </w:r>
      <w:r w:rsidR="008470E6">
        <w:rPr>
          <w:rFonts w:ascii="Arial" w:hAnsi="Arial" w:cs="Arial"/>
          <w:bCs/>
          <w:sz w:val="22"/>
        </w:rPr>
        <w:t xml:space="preserve">trafostanicu </w:t>
      </w:r>
      <w:r w:rsidR="004931E0" w:rsidRPr="005708A0">
        <w:rPr>
          <w:rFonts w:ascii="Arial" w:eastAsia="Times New Roman" w:hAnsi="Arial" w:cs="Arial"/>
          <w:sz w:val="22"/>
          <w:lang w:val="sl-SI"/>
        </w:rPr>
        <w:t>NDTS 10/0,4 kV 1x630 kVA</w:t>
      </w:r>
      <w:r w:rsidR="004931E0">
        <w:rPr>
          <w:rFonts w:ascii="Arial" w:hAnsi="Arial" w:cs="Arial"/>
          <w:bCs/>
          <w:sz w:val="22"/>
        </w:rPr>
        <w:t xml:space="preserve">, radi </w:t>
      </w:r>
      <w:r w:rsidR="004931E0" w:rsidRPr="00730DF7">
        <w:rPr>
          <w:rFonts w:ascii="Arial" w:hAnsi="Arial" w:cs="Arial"/>
          <w:bCs/>
          <w:sz w:val="22"/>
        </w:rPr>
        <w:t>uklapanj</w:t>
      </w:r>
      <w:r w:rsidR="004931E0">
        <w:rPr>
          <w:rFonts w:ascii="Arial" w:hAnsi="Arial" w:cs="Arial"/>
          <w:bCs/>
          <w:sz w:val="22"/>
        </w:rPr>
        <w:t>a u 10kV mrežu</w:t>
      </w:r>
      <w:r w:rsidR="00730DF7" w:rsidRPr="00730DF7">
        <w:rPr>
          <w:rFonts w:ascii="Arial" w:hAnsi="Arial" w:cs="Arial"/>
          <w:bCs/>
          <w:sz w:val="22"/>
        </w:rPr>
        <w:t>.</w:t>
      </w:r>
      <w:r w:rsidRPr="002F681B">
        <w:rPr>
          <w:rFonts w:ascii="Arial" w:hAnsi="Arial" w:cs="Arial"/>
          <w:bCs/>
          <w:sz w:val="22"/>
        </w:rPr>
        <w:t xml:space="preserve"> </w:t>
      </w:r>
    </w:p>
    <w:p w:rsidR="00761DF0" w:rsidRDefault="00730DF7" w:rsidP="00730DF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 w:rsidRPr="00730DF7">
        <w:rPr>
          <w:rFonts w:ascii="Arial" w:hAnsi="Arial" w:cs="Arial"/>
          <w:bCs/>
          <w:sz w:val="22"/>
        </w:rPr>
        <w:t xml:space="preserve">Predložena trasa kablovskih- podzemnih vodova 10kV planira se preko kat.parc.br. </w:t>
      </w:r>
      <w:r w:rsidR="00E425E6" w:rsidRPr="005708A0">
        <w:rPr>
          <w:rFonts w:ascii="Arial" w:eastAsia="Times New Roman" w:hAnsi="Arial" w:cs="Arial"/>
          <w:sz w:val="22"/>
          <w:lang w:val="sl-SI"/>
        </w:rPr>
        <w:t>171, 183/1, 184/2, 109 sve u KO Tivat, i na dijelu kat.par.br. 737, 728/1, 606/1 i 606/2 sve KO Donja Lastva</w:t>
      </w:r>
      <w:r w:rsidR="00761DF0">
        <w:rPr>
          <w:rFonts w:ascii="Arial" w:hAnsi="Arial" w:cs="Arial"/>
          <w:bCs/>
          <w:sz w:val="22"/>
        </w:rPr>
        <w:t>.</w:t>
      </w:r>
    </w:p>
    <w:p w:rsidR="00730DF7" w:rsidRPr="00730DF7" w:rsidRDefault="00761DF0" w:rsidP="00730DF7">
      <w:pPr>
        <w:tabs>
          <w:tab w:val="left" w:pos="6915"/>
        </w:tabs>
        <w:spacing w:before="0" w:after="200" w:line="276" w:lineRule="auto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L</w:t>
      </w:r>
      <w:r w:rsidR="008470E6">
        <w:rPr>
          <w:rFonts w:ascii="Arial" w:hAnsi="Arial" w:cs="Arial"/>
          <w:bCs/>
          <w:sz w:val="22"/>
        </w:rPr>
        <w:t xml:space="preserve">okacija trafostanice </w:t>
      </w:r>
      <w:r w:rsidR="00E425E6" w:rsidRPr="005708A0">
        <w:rPr>
          <w:rFonts w:ascii="Arial" w:eastAsia="Times New Roman" w:hAnsi="Arial" w:cs="Arial"/>
          <w:sz w:val="22"/>
          <w:lang w:val="sl-SI"/>
        </w:rPr>
        <w:t>NDTS 10/0,4 kV 1x630 kVA</w:t>
      </w:r>
      <w:r w:rsidR="008470E6">
        <w:rPr>
          <w:rFonts w:ascii="Arial" w:eastAsia="Times New Roman" w:hAnsi="Arial" w:cs="Arial"/>
          <w:sz w:val="22"/>
          <w:lang w:val="sl-SI"/>
        </w:rPr>
        <w:t>, shodno planskom dokumentu,</w:t>
      </w:r>
      <w:r w:rsidR="00730DF7" w:rsidRPr="00730DF7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je </w:t>
      </w:r>
      <w:r w:rsidR="00730DF7" w:rsidRPr="00730DF7">
        <w:rPr>
          <w:rFonts w:ascii="Arial" w:hAnsi="Arial" w:cs="Arial"/>
          <w:bCs/>
          <w:sz w:val="22"/>
        </w:rPr>
        <w:t xml:space="preserve">predviđena u okviru UP  </w:t>
      </w:r>
      <w:r w:rsidR="00E425E6">
        <w:rPr>
          <w:rFonts w:ascii="Arial" w:hAnsi="Arial" w:cs="Arial"/>
          <w:bCs/>
          <w:sz w:val="22"/>
        </w:rPr>
        <w:t>22</w:t>
      </w:r>
      <w:r w:rsidR="00730DF7" w:rsidRPr="00730DF7">
        <w:rPr>
          <w:rFonts w:ascii="Arial" w:hAnsi="Arial" w:cs="Arial"/>
          <w:bCs/>
          <w:sz w:val="22"/>
        </w:rPr>
        <w:t xml:space="preserve">, odnosno na dijelu kat.par.br. </w:t>
      </w:r>
      <w:r w:rsidR="00E425E6" w:rsidRPr="005708A0">
        <w:rPr>
          <w:rFonts w:ascii="Arial" w:eastAsia="Times New Roman" w:hAnsi="Arial" w:cs="Arial"/>
          <w:sz w:val="22"/>
          <w:lang w:val="sl-SI"/>
        </w:rPr>
        <w:t>171 i dijel</w:t>
      </w:r>
      <w:r w:rsidR="00E425E6">
        <w:rPr>
          <w:rFonts w:ascii="Arial" w:eastAsia="Times New Roman" w:hAnsi="Arial" w:cs="Arial"/>
          <w:sz w:val="22"/>
          <w:lang w:val="sl-SI"/>
        </w:rPr>
        <w:t>u</w:t>
      </w:r>
      <w:r w:rsidR="00E425E6" w:rsidRPr="005708A0">
        <w:rPr>
          <w:rFonts w:ascii="Arial" w:eastAsia="Times New Roman" w:hAnsi="Arial" w:cs="Arial"/>
          <w:sz w:val="22"/>
          <w:lang w:val="sl-SI"/>
        </w:rPr>
        <w:t xml:space="preserve"> kat.par.br. 182 KO Tivat</w:t>
      </w:r>
      <w:r w:rsidR="00730DF7" w:rsidRPr="00730DF7">
        <w:rPr>
          <w:rFonts w:ascii="Arial" w:hAnsi="Arial" w:cs="Arial"/>
          <w:bCs/>
          <w:sz w:val="22"/>
        </w:rPr>
        <w:t>, a u skladu sa situacionim planom dostavljenim uz zahtjev od strane investitora.</w:t>
      </w:r>
    </w:p>
    <w:p w:rsidR="00147CDD" w:rsidRPr="004E0D2B" w:rsidRDefault="00730DF7" w:rsidP="00083668">
      <w:pPr>
        <w:tabs>
          <w:tab w:val="left" w:pos="6915"/>
        </w:tabs>
        <w:spacing w:before="0" w:after="200" w:line="276" w:lineRule="auto"/>
        <w:rPr>
          <w:rFonts w:ascii="Arial" w:eastAsia="Times New Roman" w:hAnsi="Arial" w:cs="Arial"/>
          <w:sz w:val="22"/>
          <w:lang w:val="sl-SI"/>
        </w:rPr>
      </w:pPr>
      <w:r w:rsidRPr="00730DF7">
        <w:rPr>
          <w:rFonts w:ascii="Arial" w:hAnsi="Arial" w:cs="Arial"/>
          <w:bCs/>
          <w:sz w:val="22"/>
        </w:rPr>
        <w:t xml:space="preserve">Dužina trase iznosi cca </w:t>
      </w:r>
      <w:r w:rsidR="00E425E6">
        <w:rPr>
          <w:rFonts w:ascii="Arial" w:hAnsi="Arial" w:cs="Arial"/>
          <w:bCs/>
          <w:sz w:val="22"/>
        </w:rPr>
        <w:t>700</w:t>
      </w:r>
      <w:r w:rsidRPr="00730DF7">
        <w:rPr>
          <w:rFonts w:ascii="Arial" w:hAnsi="Arial" w:cs="Arial"/>
          <w:bCs/>
          <w:sz w:val="22"/>
        </w:rPr>
        <w:t>m</w:t>
      </w:r>
      <w:r w:rsidR="00CB2447" w:rsidRPr="002F681B">
        <w:rPr>
          <w:rFonts w:ascii="Arial" w:hAnsi="Arial" w:cs="Arial"/>
          <w:bCs/>
          <w:sz w:val="22"/>
        </w:rPr>
        <w:t>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3</w:t>
      </w: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P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 xml:space="preserve">Glavni projekat </w:t>
      </w:r>
      <w:r w:rsidR="00730DF7">
        <w:rPr>
          <w:rFonts w:ascii="Arial" w:eastAsia="Times New Roman" w:hAnsi="Arial" w:cs="Arial"/>
          <w:sz w:val="22"/>
          <w:lang w:val="sl-SI"/>
        </w:rPr>
        <w:t xml:space="preserve">trafostanice i </w:t>
      </w:r>
      <w:r w:rsidR="004D1AD1" w:rsidRPr="00CB2447">
        <w:rPr>
          <w:rFonts w:ascii="Arial" w:eastAsia="Times New Roman" w:hAnsi="Arial" w:cs="Arial"/>
          <w:sz w:val="22"/>
          <w:lang w:val="sl-SI"/>
        </w:rPr>
        <w:t>kablovskih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–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 podzemnih</w:t>
      </w:r>
      <w:r w:rsidR="004D1AD1">
        <w:rPr>
          <w:rFonts w:ascii="Arial" w:eastAsia="Times New Roman" w:hAnsi="Arial" w:cs="Arial"/>
          <w:sz w:val="22"/>
          <w:lang w:val="sl-SI"/>
        </w:rPr>
        <w:t xml:space="preserve"> </w:t>
      </w:r>
      <w:r w:rsidR="004D1AD1" w:rsidRPr="00CB2447">
        <w:rPr>
          <w:rFonts w:ascii="Arial" w:eastAsia="Times New Roman" w:hAnsi="Arial" w:cs="Arial"/>
          <w:sz w:val="22"/>
          <w:lang w:val="sl-SI"/>
        </w:rPr>
        <w:t xml:space="preserve">vodova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color w:val="FF0000"/>
          <w:sz w:val="22"/>
          <w:lang w:val="sr-Latn-CS"/>
        </w:rPr>
      </w:pP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  <w:r w:rsidRPr="00DC4EB6">
        <w:rPr>
          <w:rFonts w:ascii="Arial" w:eastAsia="Times New Roman" w:hAnsi="Arial" w:cs="Arial"/>
          <w:color w:val="FF0000"/>
          <w:sz w:val="22"/>
          <w:lang w:val="sr-Latn-CS"/>
        </w:rPr>
        <w:tab/>
      </w:r>
    </w:p>
    <w:p w:rsidR="00147CDD" w:rsidRPr="004E0D2B" w:rsidRDefault="00977BD2" w:rsidP="00083668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</w:r>
      <w:r>
        <w:rPr>
          <w:rFonts w:ascii="Arial" w:eastAsia="Times New Roman" w:hAnsi="Arial" w:cs="Arial"/>
          <w:sz w:val="22"/>
          <w:lang w:val="sr-Latn-CS"/>
        </w:rPr>
        <w:tab/>
        <w:t xml:space="preserve"> 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4E0D2B" w:rsidRPr="004E0D2B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DC4EB6" w:rsidRPr="004E0D2B">
        <w:rPr>
          <w:rFonts w:ascii="Arial" w:eastAsia="Times New Roman" w:hAnsi="Arial" w:cs="Arial"/>
          <w:sz w:val="22"/>
          <w:lang w:val="sl-SI"/>
        </w:rPr>
        <w:t xml:space="preserve">osmog dana od dana 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od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dana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EF1732">
        <w:rPr>
          <w:rFonts w:ascii="Arial" w:eastAsia="ヒラギノ角ゴ Pro W3" w:hAnsi="Arial" w:cs="Arial"/>
          <w:color w:val="000000"/>
          <w:sz w:val="22"/>
          <w:lang w:val="en-US"/>
        </w:rPr>
        <w:t>o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proofErr w:type="gram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:_</w:t>
      </w:r>
      <w:proofErr w:type="gram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gram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.</w:t>
      </w:r>
      <w:proofErr w:type="gram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proofErr w:type="gram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  <w:proofErr w:type="gram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C83F36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Odbor</w:t>
      </w:r>
      <w:proofErr w:type="spellEnd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povjerenika</w:t>
      </w:r>
      <w:proofErr w:type="spellEnd"/>
    </w:p>
    <w:p w:rsidR="00C83F36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Predsjednik</w:t>
      </w:r>
      <w:proofErr w:type="spellEnd"/>
    </w:p>
    <w:p w:rsidR="009B1907" w:rsidRPr="00CB2447" w:rsidRDefault="00C83F36" w:rsidP="00CB2447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>
        <w:rPr>
          <w:rFonts w:ascii="Arial" w:eastAsia="ヒラギノ角ゴ Pro W3" w:hAnsi="Arial" w:cs="Arial"/>
          <w:b/>
          <w:color w:val="000000"/>
          <w:sz w:val="22"/>
          <w:lang w:val="en-US"/>
        </w:rPr>
        <w:t>Goran Sindik</w:t>
      </w:r>
      <w:r w:rsidR="004E0D2B" w:rsidRPr="004E0D2B">
        <w:rPr>
          <w:rFonts w:ascii="Arial" w:eastAsia="Times New Roman" w:hAnsi="Arial" w:cs="Arial"/>
          <w:sz w:val="22"/>
          <w:lang w:val="sl-SI"/>
        </w:rPr>
        <w:tab/>
      </w:r>
    </w:p>
    <w:p w:rsidR="00730DF7" w:rsidRDefault="00730DF7" w:rsidP="002A6236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i/>
          <w:sz w:val="28"/>
          <w:szCs w:val="28"/>
          <w:lang w:val="sl-SI"/>
        </w:rPr>
      </w:pP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125560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782B17">
        <w:rPr>
          <w:rFonts w:ascii="Arial" w:eastAsia="Times New Roman" w:hAnsi="Arial" w:cs="Arial"/>
          <w:sz w:val="22"/>
          <w:lang w:val="sl-SI"/>
        </w:rPr>
        <w:t xml:space="preserve">»Crnogorskog elektrodistributivnog sistema« doo Podgorica </w:t>
      </w:r>
      <w:r>
        <w:rPr>
          <w:rFonts w:ascii="Arial" w:eastAsia="Times New Roman" w:hAnsi="Arial" w:cs="Arial"/>
          <w:sz w:val="22"/>
          <w:lang w:val="sl-SI"/>
        </w:rPr>
        <w:t xml:space="preserve">donijeta je Odluka o pristupanju izgradnji lokalnog objekta od opšteg interesa, broj: </w:t>
      </w:r>
      <w:r w:rsidR="00522AA4" w:rsidRPr="006837A9">
        <w:rPr>
          <w:rFonts w:ascii="Arial" w:eastAsia="Times New Roman" w:hAnsi="Arial" w:cs="Arial"/>
          <w:sz w:val="22"/>
          <w:lang w:val="sl-SI"/>
        </w:rPr>
        <w:t>01-333/2</w:t>
      </w:r>
      <w:r w:rsidR="00730DF7">
        <w:rPr>
          <w:rFonts w:ascii="Arial" w:eastAsia="Times New Roman" w:hAnsi="Arial" w:cs="Arial"/>
          <w:sz w:val="22"/>
          <w:lang w:val="sl-SI"/>
        </w:rPr>
        <w:t>2</w:t>
      </w:r>
      <w:r w:rsidR="00522AA4" w:rsidRPr="006837A9">
        <w:rPr>
          <w:rFonts w:ascii="Arial" w:eastAsia="Times New Roman" w:hAnsi="Arial" w:cs="Arial"/>
          <w:sz w:val="22"/>
          <w:lang w:val="sl-SI"/>
        </w:rPr>
        <w:t>-</w:t>
      </w:r>
      <w:r w:rsidR="00E425E6">
        <w:rPr>
          <w:rFonts w:ascii="Arial" w:eastAsia="Times New Roman" w:hAnsi="Arial" w:cs="Arial"/>
          <w:sz w:val="22"/>
          <w:lang w:val="sl-SI"/>
        </w:rPr>
        <w:t>30</w:t>
      </w:r>
      <w:r w:rsidR="00730DF7">
        <w:rPr>
          <w:rFonts w:ascii="Arial" w:eastAsia="Times New Roman" w:hAnsi="Arial" w:cs="Arial"/>
          <w:sz w:val="22"/>
          <w:lang w:val="sl-SI"/>
        </w:rPr>
        <w:t>2</w:t>
      </w:r>
      <w:r w:rsidR="00E425E6">
        <w:rPr>
          <w:rFonts w:ascii="Arial" w:eastAsia="Times New Roman" w:hAnsi="Arial" w:cs="Arial"/>
          <w:sz w:val="22"/>
          <w:lang w:val="sl-SI"/>
        </w:rPr>
        <w:t>/1</w:t>
      </w:r>
      <w:r w:rsidR="00522AA4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E425E6">
        <w:rPr>
          <w:rFonts w:ascii="Arial" w:eastAsia="Times New Roman" w:hAnsi="Arial" w:cs="Arial"/>
          <w:sz w:val="22"/>
          <w:lang w:val="sl-SI"/>
        </w:rPr>
        <w:t>28.10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2A6236" w:rsidRPr="00730DF7">
        <w:rPr>
          <w:rFonts w:ascii="Arial" w:eastAsia="Times New Roman" w:hAnsi="Arial" w:cs="Arial"/>
          <w:sz w:val="22"/>
          <w:lang w:val="sl-SI"/>
        </w:rPr>
        <w:t xml:space="preserve">trafostanice </w:t>
      </w:r>
      <w:r w:rsidR="00E425E6" w:rsidRPr="005708A0">
        <w:rPr>
          <w:rFonts w:ascii="Arial" w:eastAsia="Times New Roman" w:hAnsi="Arial" w:cs="Arial"/>
          <w:sz w:val="22"/>
          <w:lang w:val="sl-SI"/>
        </w:rPr>
        <w:t>NDTS 10/0,4 kV 1x630 kVA, u okviru urbanističke parcele UP 22, formirane od dijela kat.par.br. 171 i dijela kat.par.br. 182 KO Tivat, i priključnih 10kV kablovskih vodova, čija trasa se polaže na dijelu kat.par.br. 171, 183/1, 184/2, 109 sve u KO Tivat, i na dijelu kat.par.br. 737, 728/1, 606/1 i 606/2 sve KO Donja Lastva, u zahvatu Državne studije lokacije "Dio Sektora 22" (»Sl.list CG« br. 30/17)</w:t>
      </w:r>
      <w:r w:rsidR="009B1907">
        <w:rPr>
          <w:rFonts w:ascii="Arial" w:eastAsia="Times New Roman" w:hAnsi="Arial" w:cs="Arial"/>
          <w:sz w:val="22"/>
          <w:lang w:val="sl-SI"/>
        </w:rPr>
        <w:t>, sa nacrtom programskog zadatka</w:t>
      </w:r>
      <w:r w:rsidR="00650358" w:rsidRPr="00650358">
        <w:rPr>
          <w:rFonts w:ascii="Arial" w:eastAsia="Times New Roman" w:hAnsi="Arial" w:cs="Arial"/>
          <w:sz w:val="22"/>
          <w:lang w:val="sl-SI"/>
        </w:rPr>
        <w:t xml:space="preserve"> </w:t>
      </w:r>
      <w:r w:rsidR="00650358">
        <w:rPr>
          <w:rFonts w:ascii="Arial" w:eastAsia="Times New Roman" w:hAnsi="Arial" w:cs="Arial"/>
          <w:sz w:val="22"/>
          <w:lang w:val="sl-SI"/>
        </w:rPr>
        <w:t xml:space="preserve">broj: </w:t>
      </w:r>
      <w:r w:rsidR="00650358" w:rsidRPr="006837A9">
        <w:rPr>
          <w:rFonts w:ascii="Arial" w:hAnsi="Arial" w:cs="Arial"/>
          <w:bCs/>
          <w:sz w:val="22"/>
        </w:rPr>
        <w:t>09-3</w:t>
      </w:r>
      <w:r w:rsidR="00E425E6">
        <w:rPr>
          <w:rFonts w:ascii="Arial" w:hAnsi="Arial" w:cs="Arial"/>
          <w:bCs/>
          <w:sz w:val="22"/>
        </w:rPr>
        <w:t>33</w:t>
      </w:r>
      <w:r w:rsidR="00650358" w:rsidRPr="006837A9">
        <w:rPr>
          <w:rFonts w:ascii="Arial" w:hAnsi="Arial" w:cs="Arial"/>
          <w:bCs/>
          <w:sz w:val="22"/>
        </w:rPr>
        <w:t>/2</w:t>
      </w:r>
      <w:r w:rsidR="002A6236">
        <w:rPr>
          <w:rFonts w:ascii="Arial" w:hAnsi="Arial" w:cs="Arial"/>
          <w:bCs/>
          <w:sz w:val="22"/>
        </w:rPr>
        <w:t>2</w:t>
      </w:r>
      <w:r w:rsidR="00650358" w:rsidRPr="006837A9">
        <w:rPr>
          <w:rFonts w:ascii="Arial" w:hAnsi="Arial" w:cs="Arial"/>
          <w:bCs/>
          <w:sz w:val="22"/>
        </w:rPr>
        <w:t>-</w:t>
      </w:r>
      <w:r w:rsidR="00E425E6">
        <w:rPr>
          <w:rFonts w:ascii="Arial" w:hAnsi="Arial" w:cs="Arial"/>
          <w:bCs/>
          <w:sz w:val="22"/>
        </w:rPr>
        <w:t>364/18</w:t>
      </w:r>
      <w:r w:rsidR="00650358" w:rsidRPr="006837A9">
        <w:rPr>
          <w:rFonts w:ascii="Arial" w:hAnsi="Arial" w:cs="Arial"/>
          <w:sz w:val="22"/>
        </w:rPr>
        <w:t xml:space="preserve"> od </w:t>
      </w:r>
      <w:r w:rsidR="00E425E6">
        <w:rPr>
          <w:rFonts w:ascii="Arial" w:eastAsia="Times New Roman" w:hAnsi="Arial" w:cs="Arial"/>
          <w:sz w:val="22"/>
          <w:lang w:val="sl-SI"/>
        </w:rPr>
        <w:t>09.10</w:t>
      </w:r>
      <w:r w:rsidR="00650358" w:rsidRPr="006837A9">
        <w:rPr>
          <w:rFonts w:ascii="Arial" w:eastAsia="Times New Roman" w:hAnsi="Arial" w:cs="Arial"/>
          <w:sz w:val="22"/>
          <w:lang w:val="sl-SI"/>
        </w:rPr>
        <w:t>.202</w:t>
      </w:r>
      <w:r w:rsidR="00650358">
        <w:rPr>
          <w:rFonts w:ascii="Arial" w:eastAsia="Times New Roman" w:hAnsi="Arial" w:cs="Arial"/>
          <w:sz w:val="22"/>
          <w:lang w:val="sl-SI"/>
        </w:rPr>
        <w:t>2</w:t>
      </w:r>
      <w:r w:rsidR="00650358" w:rsidRPr="006837A9">
        <w:rPr>
          <w:rFonts w:ascii="Arial" w:eastAsia="Times New Roman" w:hAnsi="Arial" w:cs="Arial"/>
          <w:sz w:val="22"/>
          <w:lang w:val="sl-SI"/>
        </w:rPr>
        <w:t>.</w:t>
      </w:r>
      <w:r w:rsidR="00650358" w:rsidRPr="006837A9">
        <w:rPr>
          <w:rFonts w:ascii="Arial" w:hAnsi="Arial" w:cs="Arial"/>
          <w:sz w:val="22"/>
        </w:rPr>
        <w:t xml:space="preserve"> godine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FF4C4D" w:rsidP="009B1907">
      <w:pPr>
        <w:widowControl w:val="0"/>
        <w:suppressAutoHyphens/>
        <w:spacing w:before="0" w:after="0" w:line="240" w:lineRule="auto"/>
        <w:rPr>
          <w:rFonts w:ascii="Arial" w:hAnsi="Arial" w:cs="Arial"/>
          <w:bCs/>
          <w:sz w:val="22"/>
        </w:rPr>
      </w:pPr>
      <w:r w:rsidRPr="00FF4C4D">
        <w:rPr>
          <w:rFonts w:ascii="Arial" w:hAnsi="Arial" w:cs="Arial"/>
          <w:bCs/>
          <w:sz w:val="22"/>
        </w:rPr>
        <w:t>Predmet ove Odluke je određivanje lokacije za polaganje trase 10kV kablovskih- podzemnih vodova,  sa priključkom na trafostanicu NDTS 10/0,4 kV 1x630 kVA, radi uklapanja u 10kV mrežu.</w:t>
      </w:r>
    </w:p>
    <w:p w:rsidR="00FF4C4D" w:rsidRPr="004E0D2B" w:rsidRDefault="00FF4C4D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uređenja prostora a na osnovu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083668" w:rsidRDefault="00083668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083668" w:rsidRDefault="00083668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ED066A" w:rsidRPr="004E0D2B" w:rsidRDefault="00147CDD" w:rsidP="00FF4C4D">
      <w:pPr>
        <w:widowControl w:val="0"/>
        <w:suppressAutoHyphens/>
        <w:spacing w:before="0" w:after="0" w:line="240" w:lineRule="auto"/>
        <w:ind w:left="720"/>
        <w:rPr>
          <w:rFonts w:ascii="Arial" w:hAnsi="Arial" w:cs="Arial"/>
          <w:sz w:val="22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sectPr w:rsidR="00ED066A" w:rsidRPr="004E0D2B" w:rsidSect="009A13ED">
      <w:headerReference w:type="default" r:id="rId10"/>
      <w:headerReference w:type="first" r:id="rId11"/>
      <w:pgSz w:w="11906" w:h="16838" w:code="9"/>
      <w:pgMar w:top="720" w:right="720" w:bottom="720" w:left="720" w:header="397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2FA" w:rsidRDefault="00F772FA" w:rsidP="00A6505B">
      <w:pPr>
        <w:spacing w:before="0" w:after="0" w:line="240" w:lineRule="auto"/>
      </w:pPr>
      <w:r>
        <w:separator/>
      </w:r>
    </w:p>
  </w:endnote>
  <w:endnote w:type="continuationSeparator" w:id="0">
    <w:p w:rsidR="00F772FA" w:rsidRDefault="00F772FA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2FA" w:rsidRDefault="00F772FA" w:rsidP="00A6505B">
      <w:pPr>
        <w:spacing w:before="0" w:after="0" w:line="240" w:lineRule="auto"/>
      </w:pPr>
      <w:r>
        <w:separator/>
      </w:r>
    </w:p>
  </w:footnote>
  <w:footnote w:type="continuationSeparator" w:id="0">
    <w:p w:rsidR="00F772FA" w:rsidRDefault="00F772FA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F0BD0"/>
    <w:multiLevelType w:val="hybridMultilevel"/>
    <w:tmpl w:val="857EA294"/>
    <w:lvl w:ilvl="0" w:tplc="A65CA50E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21"/>
  </w:num>
  <w:num w:numId="4">
    <w:abstractNumId w:val="7"/>
  </w:num>
  <w:num w:numId="5">
    <w:abstractNumId w:val="18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10"/>
  </w:num>
  <w:num w:numId="15">
    <w:abstractNumId w:val="17"/>
  </w:num>
  <w:num w:numId="16">
    <w:abstractNumId w:val="0"/>
  </w:num>
  <w:num w:numId="17">
    <w:abstractNumId w:val="15"/>
  </w:num>
  <w:num w:numId="18">
    <w:abstractNumId w:val="20"/>
  </w:num>
  <w:num w:numId="19">
    <w:abstractNumId w:val="9"/>
  </w:num>
  <w:num w:numId="20">
    <w:abstractNumId w:val="19"/>
  </w:num>
  <w:num w:numId="21">
    <w:abstractNumId w:val="16"/>
  </w:num>
  <w:num w:numId="22">
    <w:abstractNumId w:val="14"/>
  </w:num>
  <w:num w:numId="23">
    <w:abstractNumId w:val="16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3668"/>
    <w:rsid w:val="0008484B"/>
    <w:rsid w:val="0008552E"/>
    <w:rsid w:val="0008561D"/>
    <w:rsid w:val="000A2351"/>
    <w:rsid w:val="000A2D25"/>
    <w:rsid w:val="000B314D"/>
    <w:rsid w:val="000B4495"/>
    <w:rsid w:val="000B56D4"/>
    <w:rsid w:val="000C1C3B"/>
    <w:rsid w:val="000C22EC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0322"/>
    <w:rsid w:val="001B296E"/>
    <w:rsid w:val="001B5CC8"/>
    <w:rsid w:val="001C0852"/>
    <w:rsid w:val="001C1D70"/>
    <w:rsid w:val="001C2DA5"/>
    <w:rsid w:val="001C7650"/>
    <w:rsid w:val="001D3909"/>
    <w:rsid w:val="001D5F08"/>
    <w:rsid w:val="001E3711"/>
    <w:rsid w:val="001E3B6B"/>
    <w:rsid w:val="001F1805"/>
    <w:rsid w:val="001F1DF5"/>
    <w:rsid w:val="001F75D5"/>
    <w:rsid w:val="00200352"/>
    <w:rsid w:val="002053C1"/>
    <w:rsid w:val="00205759"/>
    <w:rsid w:val="00210A91"/>
    <w:rsid w:val="00224803"/>
    <w:rsid w:val="0023006F"/>
    <w:rsid w:val="00241387"/>
    <w:rsid w:val="00243909"/>
    <w:rsid w:val="002458F3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6236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0B0B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77603"/>
    <w:rsid w:val="00380A3F"/>
    <w:rsid w:val="00392516"/>
    <w:rsid w:val="00393366"/>
    <w:rsid w:val="00397CC8"/>
    <w:rsid w:val="003A6DB5"/>
    <w:rsid w:val="003B19FA"/>
    <w:rsid w:val="003B2F58"/>
    <w:rsid w:val="003B74D2"/>
    <w:rsid w:val="003E05B0"/>
    <w:rsid w:val="003E1071"/>
    <w:rsid w:val="003E74AB"/>
    <w:rsid w:val="003F0837"/>
    <w:rsid w:val="003F54F4"/>
    <w:rsid w:val="003F7B2D"/>
    <w:rsid w:val="00406AE1"/>
    <w:rsid w:val="004112D5"/>
    <w:rsid w:val="004144C2"/>
    <w:rsid w:val="00414DBC"/>
    <w:rsid w:val="00415CC7"/>
    <w:rsid w:val="0041733B"/>
    <w:rsid w:val="00434611"/>
    <w:rsid w:val="004378E1"/>
    <w:rsid w:val="00437E05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7B3"/>
    <w:rsid w:val="00480D78"/>
    <w:rsid w:val="004931E0"/>
    <w:rsid w:val="004942F6"/>
    <w:rsid w:val="004966FB"/>
    <w:rsid w:val="004A66C2"/>
    <w:rsid w:val="004B18A5"/>
    <w:rsid w:val="004C076D"/>
    <w:rsid w:val="004C1C4C"/>
    <w:rsid w:val="004D1AD1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2AA4"/>
    <w:rsid w:val="00523147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08A0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0358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1092C"/>
    <w:rsid w:val="00722040"/>
    <w:rsid w:val="00730DF7"/>
    <w:rsid w:val="0073561A"/>
    <w:rsid w:val="00735760"/>
    <w:rsid w:val="00735EDA"/>
    <w:rsid w:val="00741F25"/>
    <w:rsid w:val="007447C4"/>
    <w:rsid w:val="007450D2"/>
    <w:rsid w:val="00745569"/>
    <w:rsid w:val="007559F7"/>
    <w:rsid w:val="00761DF0"/>
    <w:rsid w:val="00763B58"/>
    <w:rsid w:val="0077100B"/>
    <w:rsid w:val="00782B17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C7DB0"/>
    <w:rsid w:val="007D0BB3"/>
    <w:rsid w:val="007E57F5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470E6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13CE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13ED"/>
    <w:rsid w:val="009A58DF"/>
    <w:rsid w:val="009B1907"/>
    <w:rsid w:val="009B3A5D"/>
    <w:rsid w:val="009C4E6A"/>
    <w:rsid w:val="009C6729"/>
    <w:rsid w:val="009D5597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3C2D"/>
    <w:rsid w:val="00B96BB8"/>
    <w:rsid w:val="00BA03E8"/>
    <w:rsid w:val="00BA2CA7"/>
    <w:rsid w:val="00BA6FE5"/>
    <w:rsid w:val="00BB56F8"/>
    <w:rsid w:val="00BC4E73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647D"/>
    <w:rsid w:val="00C1235C"/>
    <w:rsid w:val="00C123D2"/>
    <w:rsid w:val="00C176EB"/>
    <w:rsid w:val="00C20E0A"/>
    <w:rsid w:val="00C2622E"/>
    <w:rsid w:val="00C43606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3F36"/>
    <w:rsid w:val="00C84028"/>
    <w:rsid w:val="00C874C0"/>
    <w:rsid w:val="00C87A80"/>
    <w:rsid w:val="00C919FB"/>
    <w:rsid w:val="00C95DA8"/>
    <w:rsid w:val="00CA2A9B"/>
    <w:rsid w:val="00CA4058"/>
    <w:rsid w:val="00CB1C16"/>
    <w:rsid w:val="00CB2447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25E6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3EEC"/>
    <w:rsid w:val="00EC4005"/>
    <w:rsid w:val="00ED066A"/>
    <w:rsid w:val="00ED1AA9"/>
    <w:rsid w:val="00ED2784"/>
    <w:rsid w:val="00ED783D"/>
    <w:rsid w:val="00EE2CF5"/>
    <w:rsid w:val="00EF1732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66796"/>
    <w:rsid w:val="00F772FA"/>
    <w:rsid w:val="00F77975"/>
    <w:rsid w:val="00F77F62"/>
    <w:rsid w:val="00F802A3"/>
    <w:rsid w:val="00F80978"/>
    <w:rsid w:val="00F815A3"/>
    <w:rsid w:val="00F85D1C"/>
    <w:rsid w:val="00FA2E39"/>
    <w:rsid w:val="00FB433C"/>
    <w:rsid w:val="00FB74C4"/>
    <w:rsid w:val="00FD0F82"/>
    <w:rsid w:val="00FD13F2"/>
    <w:rsid w:val="00FD7162"/>
    <w:rsid w:val="00FD75FA"/>
    <w:rsid w:val="00FE4CFA"/>
    <w:rsid w:val="00FE7AC5"/>
    <w:rsid w:val="00FF368D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AD2B46-F110-410A-A40E-3C29754A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8675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Adrijana Pejovic</cp:lastModifiedBy>
  <cp:revision>237</cp:revision>
  <cp:lastPrinted>2022-11-14T09:14:00Z</cp:lastPrinted>
  <dcterms:created xsi:type="dcterms:W3CDTF">2020-02-12T09:31:00Z</dcterms:created>
  <dcterms:modified xsi:type="dcterms:W3CDTF">2022-11-15T09:11:00Z</dcterms:modified>
</cp:coreProperties>
</file>